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新疆职业大学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各类住宿用房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入住协议</w:t>
      </w:r>
    </w:p>
    <w:p>
      <w:pPr>
        <w:spacing w:after="80" w:line="520" w:lineRule="exact"/>
        <w:ind w:firstLine="62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编号：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管理方（甲方）：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入住方（乙方）：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根据法律相关规定，为明确甲乙双方的权利和义务关系，就乙方入住甲方的各类住宿用房的事宜，经双方协商签订此协议。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第一条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甲方将其坐落在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新疆职业大学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校区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号楼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单元     号房</w:t>
      </w:r>
      <w:r>
        <w:rPr>
          <w:rFonts w:hint="eastAsia" w:ascii="仿宋_GB2312" w:hAnsi="仿宋_GB2312" w:eastAsia="仿宋_GB2312" w:cs="仿宋_GB2312"/>
          <w:sz w:val="32"/>
          <w:szCs w:val="32"/>
        </w:rPr>
        <w:t>，根据学校规定要求提供给乙方作居住使用。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第二条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使用期限共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（</w:t>
      </w:r>
      <w:r>
        <w:rPr>
          <w:rFonts w:hint="eastAsia" w:ascii="仿宋_GB2312" w:hAnsi="仿宋_GB2312" w:eastAsia="仿宋_GB2312" w:cs="仿宋_GB2312"/>
          <w:sz w:val="32"/>
          <w:szCs w:val="32"/>
        </w:rPr>
        <w:t>天／月／年）。甲方从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起将上述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给乙方使用，至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日</w:t>
      </w:r>
      <w:r>
        <w:rPr>
          <w:rFonts w:hint="eastAsia" w:ascii="仿宋_GB2312" w:hAnsi="仿宋_GB2312" w:eastAsia="仿宋_GB2312" w:cs="仿宋_GB2312"/>
          <w:sz w:val="32"/>
          <w:szCs w:val="32"/>
        </w:rPr>
        <w:t>收回。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条 甲方保证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该房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具有居住功能，符合国家消防安全规定及其他有关法律、法规和规章的规定。乙方保证在居住期间不改变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用途，不破坏房屋结构，不改变房屋布局、装饰等，保证自己的行为符合法律、法规、规章和有关政策的规定，且遵守本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各项约定。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条 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于乙方向甲方缴纳相应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租金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乙方在入住房屋前需向甲方一次性交纳租赁保证金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元。租金按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（月/季/年）支付，标准为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元/月，乙方应于每期开始前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日内支付下一期租金。协议期满或终止或提前解除后，经甲方查验房屋无损坏、无欠费且乙方无违约行为的，保证金在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个工作日内无息退还。乙方应于每期租金到期日前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日内支付下一期租金。逾期支付的，甲方有权书面催告，经催告后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日内仍未支付的，甲方有权单方解除本协议，并要求乙方限期腾退房屋。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条 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</w:rPr>
        <w:t>乙方要求提前退房时，须提前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天向甲方提出，甲方将按规定计算应付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租金及退还租赁保证金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使用过程中，发现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本身及内部设施出现或发生妨碍安全、正常使用的自然损坏时，应及时告知甲方并采取有效措施防止损失的扩大，甲方应于接到乙方通知的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48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小时内进行维修。甲方维修期间，乙方应积极配合，不得阻挠施工。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在使用房屋时，应当爱惜，如发生非自然损耗的房屋、设备设施、家具家电毁损或灭失的，乙方应当按照甲方购买安装时的原值（设备设施、家具家电）或房屋的维修费用（甲方确认的第三方评估值或第三方维修费用）进行赔偿，由此发生的评估费、诉讼费、律师费、公证费、鉴定费、差旅费、保全费、保全担保费等费用由乙方承担。甲方有权在乙方缴纳的保证金中直接予以扣除，乙方应当在接到甲方通知后 3 日内补足保证金；如乙方保证金不足以弥补甲方损失，乙方还应当另行赔偿。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条 乙方确需对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进行改建、扩建或装修的，经甲方同意，并报请学校有关部门批准方可进行，甲乙双方应就此另行签订书面协议。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未经甲方书面同意，乙方不得将房屋转租给第三人或与他人交换房间。经甲方书面同意的，乙方应与次承租人共同到甲方处办理协议变更手续，次承租人的居住期限自变更之日起计算，原乙方的租赁期限不连续计算，截止至变更之日前一日，乙方应当承担其自身租赁期间的租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第十条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发生不可抵抗力或意外事件的影响，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终止，所造成双方的损失，互不承担责任，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按实际使用时间计算。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第十一条 有下列情形之一，甲方有权解除协议，扣除全部保证金，通知乙方立即交回房屋，由此给甲方造成的损失，应由乙方赔偿：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1．乙方人为损坏房屋设施而不主动赔偿，或乙方其他违约行为应当支付违约金或损失赔偿金的，甲方从乙方保证金中扣除有关费用后，乙方不及时补足保证金的；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2．乙方逾期缴纳租金的；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3．未经甲方书面同意，乙方擅自改变房屋用途的，擅自将房屋转租、转借、转让他人或与他人交换的；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4．乙方违反本协议约定，擅自改变房屋内部设施和内部结构的；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5．乙方在房屋内从事违法违规行为；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6. 乙方违反本协议约定，经过甲方要求限期予以整改，乙方逾期完成整改的；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本协议所述“甲方损失”包括但不限于：房屋修复费用、欠付租金、追索欠款产生的合理费用、因诉讼发生的诉讼费、律师费、公证费、鉴定费、保全费、保全担保费等甲方直接及间接损失。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条 有下列情形之一的，乙方有权要求解除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。在迁离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时，乙方有权要求甲方退还预付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租金</w:t>
      </w:r>
      <w:r>
        <w:rPr>
          <w:rFonts w:hint="eastAsia" w:ascii="仿宋_GB2312" w:hAnsi="仿宋_GB2312" w:eastAsia="仿宋_GB2312" w:cs="仿宋_GB2312"/>
          <w:sz w:val="32"/>
          <w:szCs w:val="32"/>
        </w:rPr>
        <w:t>的余额以及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租赁保证</w:t>
      </w:r>
      <w:r>
        <w:rPr>
          <w:rFonts w:hint="eastAsia" w:ascii="仿宋_GB2312" w:hAnsi="仿宋_GB2312" w:eastAsia="仿宋_GB2312" w:cs="仿宋_GB2312"/>
          <w:sz w:val="32"/>
          <w:szCs w:val="32"/>
        </w:rPr>
        <w:t>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内固定设施因不可抗力损坏严重，致使乙方无法继续租用该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</w:t>
      </w:r>
      <w:r>
        <w:rPr>
          <w:rFonts w:hint="eastAsia" w:ascii="仿宋_GB2312" w:hAnsi="仿宋_GB2312" w:eastAsia="仿宋_GB2312" w:cs="仿宋_GB2312"/>
          <w:sz w:val="32"/>
          <w:szCs w:val="32"/>
        </w:rPr>
        <w:t>，且未能及时为乙方安排其他适当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2．乙方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因特殊原因（发生地震等）得不到安全保障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条 本地协议到期或出现本协议自动终止的情况，甲方对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进行核收，结算乙方所有应付账款后，应返还乙方的预付金余额和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保证金。乙方应按期迁离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协议期满或终止或提前解除后，乙方应当在解除或终止当腾退房屋并与甲方交接，如乙方未按期腾退房屋或未按期与甲方交接房屋的，每逾期一日，应按租金标准的 2 倍向甲方支付房屋占用费，并承担由此产生的水电暖等费用。逾期 超过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日仍未腾退的，视为乙方放弃房屋内物品所有权，由甲方自行处置，因此产生的费用由乙方承担。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第十四条 乙方在本协议到期，如需继续使用甲方房屋，乙方应于协议有效期满前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15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日向甲方提出续租要求，否则视为放弃该房间优先承租权，乙方及时提出续租要求后，经与甲方协商一致，重新订立新协议，原协议租赁保证金将自动转入新协议。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第十五条 甲方违反本协议的规定，若给乙方造成经济损失，甲方应向乙方赔偿直接经济损失。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第十六条 乙方逾期支付租金及各项费用的，每逾期一日，应按欠费总额的万分之三向甲方支付违约金。逾期超过 5 日的，甲方有权单方解除协议，并要求乙方限期腾退。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第十七条 乙方擅自将房屋全部或部分转租、转借他人的，该转租（借）行为无效，甲方有权单方解除协议，并要求乙方限期腾退。同时，乙方应向甲方支付违约金，违约金金额为年租金总额 10%。该违约金不足以弥补甲方损失的，甲方有权要求乙方另行赔偿。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第十八条 甲乙双方就履行本协议发生争议，应协商解决；协商不成的，任何一方均有权向甲方所在地有管辖权的人民法院提起诉讼。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十九</w:t>
      </w:r>
      <w:r>
        <w:rPr>
          <w:rFonts w:hint="eastAsia" w:ascii="仿宋_GB2312" w:hAnsi="仿宋_GB2312" w:eastAsia="仿宋_GB2312" w:cs="仿宋_GB2312"/>
          <w:sz w:val="32"/>
          <w:szCs w:val="32"/>
        </w:rPr>
        <w:t>条 甲乙双方就本协议未尽事宜，可另行协商作出补充协议，但补充协议不得违反中华人民共和国法律、法规及规章之规定，并不得与本协议内容相悖离。补充条款与本协议具有同等效力。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本协议一式四份，甲方执三份，乙方执一份。本协议以双方签字并盖章为成立要件，并以乙方缴纳首期租金及保证金为生效要件。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第二十一条： 本协议附件为本协议的组成部分，与本协议具有同等法律效力。附件包括：《新疆职业大学</w:t>
      </w:r>
      <w:r>
        <w:rPr>
          <w:rFonts w:hint="eastAsia" w:ascii="仿宋_GB2312" w:hAnsi="仿宋_GB2312" w:eastAsia="仿宋_GB2312" w:cs="仿宋_GB2312"/>
          <w:sz w:val="32"/>
          <w:szCs w:val="32"/>
        </w:rPr>
        <w:t>各类住宿用房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入住安全协议书》、《新疆职业大学</w:t>
      </w:r>
      <w:r>
        <w:rPr>
          <w:rFonts w:hint="eastAsia" w:ascii="仿宋_GB2312" w:hAnsi="仿宋_GB2312" w:eastAsia="仿宋_GB2312" w:cs="仿宋_GB2312"/>
          <w:sz w:val="32"/>
          <w:szCs w:val="32"/>
        </w:rPr>
        <w:t>各类住宿用房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设施设备交接清单》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（甲方）：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（乙方）：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法定代表人：（签名）                地址或单位：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委托代理人：(签章)：                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联系方式：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年    月    日                  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附件1</w:t>
      </w:r>
    </w:p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ascii="宋体" w:hAnsi="宋体" w:eastAsia="宋体" w:cs="Times New Roman"/>
          <w:b/>
          <w:spacing w:val="-20"/>
          <w:sz w:val="44"/>
          <w:szCs w:val="44"/>
        </w:rPr>
      </w:pPr>
      <w:r>
        <w:rPr>
          <w:rFonts w:hint="eastAsia" w:ascii="宋体" w:hAnsi="宋体" w:eastAsia="宋体" w:cs="Times New Roman"/>
          <w:b/>
          <w:spacing w:val="-20"/>
          <w:sz w:val="44"/>
          <w:szCs w:val="44"/>
          <w:lang w:val="en-US" w:eastAsia="zh-CN"/>
        </w:rPr>
        <w:t>新疆职业大学各类住宿用房入住</w:t>
      </w:r>
      <w:r>
        <w:rPr>
          <w:rFonts w:hint="eastAsia" w:ascii="宋体" w:hAnsi="宋体" w:eastAsia="宋体" w:cs="Times New Roman"/>
          <w:b/>
          <w:spacing w:val="-20"/>
          <w:sz w:val="44"/>
          <w:szCs w:val="44"/>
        </w:rPr>
        <w:t>安全协议书</w:t>
      </w:r>
    </w:p>
    <w:p>
      <w:pPr>
        <w:jc w:val="center"/>
        <w:rPr>
          <w:rFonts w:hint="eastAsia" w:ascii="宋体" w:hAnsi="宋体" w:eastAsia="宋体" w:cs="Times New Roman"/>
          <w:b/>
          <w:sz w:val="44"/>
          <w:szCs w:val="44"/>
        </w:rPr>
      </w:pPr>
    </w:p>
    <w:p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甲方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盖章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: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乙方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签字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仿宋_GB2312" w:hAnsi="Times New Roman" w:eastAsia="仿宋_GB2312" w:cs="Times New Roman"/>
          <w:sz w:val="32"/>
          <w:szCs w:val="32"/>
        </w:rPr>
        <w:t>:</w:t>
      </w:r>
    </w:p>
    <w:p>
      <w:pPr>
        <w:ind w:firstLine="480" w:firstLineChars="150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为全面贯彻落实校园安全工作具体要求，坚持“安全第一、预防为主”的基本原则，加强安全监督管理，落实安全责任制，经甲乙双方协商，共同签定以下安全协议。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本协议作为《新疆职业大学</w:t>
      </w:r>
      <w:r>
        <w:rPr>
          <w:rFonts w:hint="eastAsia" w:ascii="仿宋_GB2312" w:hAnsi="仿宋_GB2312" w:eastAsia="仿宋_GB2312" w:cs="仿宋_GB2312"/>
          <w:sz w:val="32"/>
          <w:szCs w:val="32"/>
        </w:rPr>
        <w:t>各类住宿用房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入住协议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》的附件，与主合同具有同等法律效力。主合同终止或解除的，本协议自动终止或解除。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甲方将位于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新疆职业大学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校区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号楼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单元     号</w:t>
      </w:r>
      <w:r>
        <w:rPr>
          <w:rFonts w:ascii="仿宋_GB2312" w:hAnsi="Times New Roman" w:eastAsia="仿宋_GB2312" w:cs="Times New Roman"/>
          <w:sz w:val="32"/>
          <w:szCs w:val="32"/>
        </w:rPr>
        <w:t>的房屋提供给乙方作居住使用，在居住期间乙方为安全工作第一责任人。乙方在使用房屋时必须严格遵守以下内容，保障使用安全。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仿宋_GB2312" w:hAnsi="Times New Roman" w:eastAsia="仿宋_GB2312" w:cs="Times New Roman"/>
          <w:sz w:val="32"/>
          <w:szCs w:val="32"/>
        </w:rPr>
        <w:t>乙方在房屋交付时发现房屋存在安全隐患或不具备正常、安全、合理使用条件的，应及时向甲方提出，由甲方及时消除隐患或修复，以满足正常、安全使用目的。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ascii="仿宋_GB2312" w:hAnsi="Times New Roman" w:eastAsia="仿宋_GB2312" w:cs="Times New Roman"/>
          <w:sz w:val="32"/>
          <w:szCs w:val="32"/>
          <w:lang w:val="en-US" w:eastAsia="zh-CN"/>
        </w:rPr>
        <w:t>乙方应按照各类家具、水电煤气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设备、管线、仪表、物品的使用方法规范操作。掌握紧急情况下的自救和逃生基本知识。在使用房屋期间，应注意观察房屋及屋内外设备是否存在安全隐患，在发现安全隐患时，应当立即采取合理避险措施，并于 24 小时内以书面方式（包括微信、短信、邮件等可查证方式）向甲方报告。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乙方应对居住房屋及甲方提供的设施设备、物品进行合理、妥善的照管。因乙方照管/保管不力或不当使用，致使房屋毁损、灭失或物品丢失、损坏的，乙方应承担修复或原值赔偿责任。赔偿标准以物品购置发票（设备设置、家具家电）或第三方评估价（房屋维修费用）为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sz w:val="32"/>
          <w:szCs w:val="32"/>
        </w:rPr>
        <w:t>在居住房屋内严禁存放及使用易燃、易爆物品、危险品及其他危害公共安全的物品。禁止使用煤炉、酒精炉、烤槽等明火设备。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5.乙方须遵守安全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用电等相关规定，严禁私拉乱接电线。乙方自行购置的电器应当为合格产品，并与甲方提供的水、电、气接口及荷载相匹配。严禁使用电炉、热得快、无自动断电保护装置的电水壶、电水杯、伪劣接线板等违规电器。违反上述规定的，甲方有权要求乙方立即整改，拒不整改的，甲方可解除主合同。 因乙方自备电器使用中引发事故的，由乙方承担责任。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乙方不得在室内（卫生间除外）洒水、喷水。因乙方不当用水造成室内墙面返碱、地脚线、木质物资损坏或楼下房屋受损、物资损毁的，由乙方承担全部修复及赔偿责任，包括但不限于楼下住户的损失索赔、诉讼费、律师费、甲方房屋的修复费用、鉴定评估费用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7.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房屋离人时必须拔掉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(除冰箱外) 的电源插头，关掉照明电源开关，保证安全用电。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8.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乙方必须遵守国家的法令，法规和政策，不得利用居住房屋进行违法、犯罪及危害公共安全的活动。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应当遵守甲方规定和文明规范，善意与邻里相处，不大声喧哗、不制造噪音或影响他人安定居住的声响，爱护公共财产或共有设施，不践踏花木草坪、不破坏共用设施、不在公用部位堆放杂物，垃圾，不恶意占用或堵塞通道、不任意涂画，保持公共区域环境卫生，不乱扔垃圾、不随地吐痰、不在楼道内吸烟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10.乙方不得擅自转租居住房屋，也不得擅自转让、处置属于甲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方所有的家具、水电气设备、管线、仪表及其他物品。一经发现，甲方有权解除主合同，收回房屋，并要求乙方赔偿损失。损失包括但不限于物品重置费用、房屋修复费用及甲方维权支出的律师费、诉讼费等。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11.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未经甲方书面同意，乙方不得擅自迁移房屋内外的水、电、仪表及管线。甲方同意迁移的，双方应当严格遵照学校有关规定及要求，迁移后的仪表及管线应符合安全规范。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12.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乙方在使用房屋过程中，应当注意自己的不当行为可能对他人人身或财产安全造成危害，乙方不得在阳台、窗台上搁置、悬挂易坠落的物品，不得高空抛物等。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13.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乙方不得破坏甲方代为配备消防用品，不得占用消防通道，一经发现违反规定的将追究法律责任。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14.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乙方严禁在居住范围内和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房</w:t>
      </w:r>
      <w:r>
        <w:rPr>
          <w:rFonts w:hint="eastAsia" w:ascii="仿宋_GB2312" w:hAnsi="Times New Roman" w:eastAsia="仿宋_GB2312" w:cs="Times New Roman"/>
          <w:sz w:val="32"/>
          <w:szCs w:val="32"/>
        </w:rPr>
        <w:t>前屋后动用明火</w:t>
      </w:r>
      <w:r>
        <w:rPr>
          <w:rFonts w:ascii="仿宋_GB2312" w:hAnsi="Times New Roman" w:eastAsia="仿宋_GB2312" w:cs="Times New Roman"/>
          <w:sz w:val="32"/>
          <w:szCs w:val="32"/>
        </w:rPr>
        <w:t>(包括焚烧废纸等可燃物).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15.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乙方不得在居住房屋内自杀、相约自杀或因自己原因造成他人自杀。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16.乙方带有未 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成年儿童、无民事行为能力或限制民事行为能力人员、残疾人的住户，应在入住时书面告知甲方，本条乙方均称为“监护人”。入住期间，乙方作为监护人应履行监护职责，教育、看管好上述人员。因被监护人行为造成房屋、设施损坏或他人人身、财产损害的，由乙方承担全部赔偿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17.1 乙方不得进行其他可能危及自身或他人安全的行为，不得配置有安全隐患的设施。甲方有权对乙方遵守安全规定的情况进行检查，发现安全隐患的，有权要求乙方限期整改，乙方逾期完成整改的，甲方有权解除主合同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17.2 乙方违反本协议约定，造成安全事故或他人损害的，应依法承担相应责任。若事故的发生系因乙方过错或重大过失行为所致，由乙方承担全部责任。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17.3 因乙方违反安全规定或甲方要求导致甲方被第三方索赔、被行政处罚的，乙方应赔偿甲方因此遭受的全部损失（包括但不限于赔偿款、罚款、律师费、诉讼费等）。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二、争议解决方式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 本协议自双方签字盖章之日起生效，有效期与主合同一致。主合同提前终止或解除的，本协议自动终止或解除。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 本协议一式四份，甲方执三份，乙方执一份，具有同等法律效力。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3.</w:t>
      </w:r>
      <w:bookmarkStart w:id="1" w:name="_GoBack"/>
      <w:bookmarkEnd w:id="1"/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 因履行本协议发生争议的，双方应协商解决；协商不成的，任何一方均有权向甲方所在地有管辖权的人民法院提起诉讼。</w:t>
      </w:r>
    </w:p>
    <w:p>
      <w:pP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br w:type="page"/>
      </w:r>
    </w:p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附件2</w:t>
      </w:r>
    </w:p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  <w:t>新疆职业大学各类住宿用房设施设备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  <w:t>交接清单</w:t>
      </w:r>
    </w:p>
    <w:p>
      <w:pPr>
        <w:numPr>
          <w:ilvl w:val="0"/>
          <w:numId w:val="0"/>
        </w:numPr>
        <w:jc w:val="left"/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房间号：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u w:val="none"/>
          <w:lang w:val="en-US" w:eastAsia="zh-CN"/>
        </w:rPr>
        <w:t>校区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号楼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单元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号房间</w:t>
      </w:r>
    </w:p>
    <w:p>
      <w:pPr>
        <w:numPr>
          <w:ilvl w:val="0"/>
          <w:numId w:val="0"/>
        </w:numPr>
        <w:jc w:val="left"/>
        <w:rPr>
          <w:rFonts w:hint="default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资产数量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资产状态</w:t>
            </w: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0" w:footer="567" w:gutter="0"/>
      <w:pgNumType w:fmt="decimal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CAA9"/>
    <w:multiLevelType w:val="singleLevel"/>
    <w:tmpl w:val="E95DCA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96"/>
    <w:rsid w:val="001875E4"/>
    <w:rsid w:val="001A2495"/>
    <w:rsid w:val="00401123"/>
    <w:rsid w:val="00445232"/>
    <w:rsid w:val="00514EA1"/>
    <w:rsid w:val="005C00B5"/>
    <w:rsid w:val="005D0018"/>
    <w:rsid w:val="007C2610"/>
    <w:rsid w:val="007C7696"/>
    <w:rsid w:val="00995F61"/>
    <w:rsid w:val="009E0F50"/>
    <w:rsid w:val="00AA37AD"/>
    <w:rsid w:val="00AB164B"/>
    <w:rsid w:val="00C2544D"/>
    <w:rsid w:val="00C318F6"/>
    <w:rsid w:val="00C62B8F"/>
    <w:rsid w:val="00C7321F"/>
    <w:rsid w:val="00C9646E"/>
    <w:rsid w:val="00D919FC"/>
    <w:rsid w:val="00F86D38"/>
    <w:rsid w:val="0196601E"/>
    <w:rsid w:val="03B066D1"/>
    <w:rsid w:val="05CD3FD8"/>
    <w:rsid w:val="0C110B7E"/>
    <w:rsid w:val="0EAA52ED"/>
    <w:rsid w:val="0FA92831"/>
    <w:rsid w:val="0FB3423F"/>
    <w:rsid w:val="13573075"/>
    <w:rsid w:val="137D0413"/>
    <w:rsid w:val="17AF1790"/>
    <w:rsid w:val="1BDF713B"/>
    <w:rsid w:val="1F5D7D23"/>
    <w:rsid w:val="229D18FD"/>
    <w:rsid w:val="24A501A2"/>
    <w:rsid w:val="275614A0"/>
    <w:rsid w:val="2AD369D3"/>
    <w:rsid w:val="2E34717C"/>
    <w:rsid w:val="2FF23716"/>
    <w:rsid w:val="32422082"/>
    <w:rsid w:val="3D8E75CE"/>
    <w:rsid w:val="3DF8151B"/>
    <w:rsid w:val="3E58610B"/>
    <w:rsid w:val="47B7665A"/>
    <w:rsid w:val="491068AF"/>
    <w:rsid w:val="4F380726"/>
    <w:rsid w:val="55AE23A0"/>
    <w:rsid w:val="56777341"/>
    <w:rsid w:val="57AF2ABD"/>
    <w:rsid w:val="58B33F35"/>
    <w:rsid w:val="61D35A8E"/>
    <w:rsid w:val="626E6425"/>
    <w:rsid w:val="63BF256C"/>
    <w:rsid w:val="6B313889"/>
    <w:rsid w:val="6F7D6A35"/>
    <w:rsid w:val="73BC29E8"/>
    <w:rsid w:val="744347D4"/>
    <w:rsid w:val="77D575CC"/>
    <w:rsid w:val="79C267B6"/>
    <w:rsid w:val="7D9F759B"/>
    <w:rsid w:val="7F59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7FC7B5-19B9-4629-91E3-934B4F2C67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4618</Words>
  <Characters>4662</Characters>
  <Lines>18</Lines>
  <Paragraphs>5</Paragraphs>
  <TotalTime>90</TotalTime>
  <ScaleCrop>false</ScaleCrop>
  <LinksUpToDate>false</LinksUpToDate>
  <CharactersWithSpaces>4994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2023-11-27T05:06:00Z</dcterms:created>
  <dc:creator>lenovo</dc:creator>
  <cp:lastModifiedBy>~享尔靓靓~</cp:lastModifiedBy>
  <cp:lastPrinted>2023-11-27T09:57:00Z</cp:lastPrinted>
  <dcterms:modified xsi:type="dcterms:W3CDTF">2026-03-30T14:46:37Z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eyJoZGlkIjoiMGM3OTgwZWY3MmQzZWRkYTAxZDNmZTk3ODYzZWIyOGQiLCJ1c2VySWQiOiI0NTY2OTg1NzgifQ==</vt:lpwstr>
  </property>
  <property fmtid="{D5CDD505-2E9C-101B-9397-08002B2CF9AE}" pid="3" name="KSOProductBuildVer">
    <vt:lpwstr>2052-10.8.2.6990</vt:lpwstr>
  </property>
  <property fmtid="{D5CDD505-2E9C-101B-9397-08002B2CF9AE}" pid="4" name="ICV">
    <vt:lpwstr>D206B7193CB14F408714271C2A292632_13</vt:lpwstr>
  </property>
</Properties>
</file>